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88A" w:rsidRPr="00345D74" w:rsidRDefault="0083188A" w:rsidP="00854F2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83188A" w:rsidRPr="00345D74" w:rsidRDefault="0083188A" w:rsidP="00805E1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B772AD" w:rsidRPr="00345D74" w:rsidRDefault="00B772AD" w:rsidP="0083188A">
      <w:pPr>
        <w:spacing w:after="140" w:line="240" w:lineRule="auto"/>
        <w:jc w:val="both"/>
      </w:pPr>
    </w:p>
    <w:p w:rsidR="00B772AD" w:rsidRPr="00345D74" w:rsidRDefault="00A7736C" w:rsidP="002419C8">
      <w:pPr>
        <w:pStyle w:val="1"/>
      </w:pPr>
      <w:r w:rsidRPr="00345D74">
        <w:t xml:space="preserve">1. </w:t>
      </w:r>
      <w:r w:rsidR="0083188A" w:rsidRPr="00345D74">
        <w:t xml:space="preserve">Общие </w:t>
      </w:r>
      <w:r w:rsidR="0083188A" w:rsidRPr="008D3B79">
        <w:t>положения</w:t>
      </w:r>
    </w:p>
    <w:p w:rsidR="00DB23D3" w:rsidRPr="00345D74" w:rsidRDefault="00B649F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736C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приказом Минобрнауки России от 5 декабря 2014 г. № 1547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1547)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показатели, характеризующи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общие критерии </w:t>
      </w:r>
      <w:r w:rsidR="007343B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образовательной деятельности организаций, осуществляющих образовательную деятельность» (далее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2C96" w:rsidRPr="00345D74" w:rsidRDefault="000A6EE3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целях реализации приказа № 1547 в части порядка 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48173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B15" w:rsidRPr="00345D74">
        <w:rPr>
          <w:rFonts w:ascii="Times New Roman" w:eastAsia="Times New Roman" w:hAnsi="Times New Roman" w:cs="Times New Roman"/>
          <w:sz w:val="28"/>
          <w:szCs w:val="28"/>
        </w:rPr>
        <w:t>Определения, использованные в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настоящих Методических рекомендациях:</w:t>
      </w:r>
    </w:p>
    <w:p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разработанной анкетой (может проводиться в электронном виде через сеть «Интернет»);</w:t>
      </w:r>
    </w:p>
    <w:p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анкета – опросный лист, заполняемый респондентом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>либо сотрудником организации-оператора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ответов респондента)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указанным в нем правилам;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респонденты – лица, принявшие участие в анкетировании;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9C5158">
        <w:rPr>
          <w:rFonts w:ascii="Times New Roman" w:eastAsia="Times New Roman" w:hAnsi="Times New Roman" w:cs="Times New Roman"/>
          <w:sz w:val="28"/>
          <w:szCs w:val="28"/>
        </w:rPr>
        <w:t>генеральная совокупность –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образовательного процесса </w:t>
      </w:r>
      <w:r w:rsidR="00A318CB" w:rsidRPr="00345D74">
        <w:rPr>
          <w:rFonts w:ascii="Times New Roman" w:eastAsia="Times New Roman" w:hAnsi="Times New Roman" w:cs="Times New Roman"/>
          <w:sz w:val="28"/>
          <w:szCs w:val="28"/>
        </w:rPr>
        <w:t>(обучающиеся, их родители (законные представители)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выборочная совокупность (выборка)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 xml:space="preserve"> – часть отобранных объектов из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генеральной совокупности, подлежащих опросу;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:rsidR="00F611D7" w:rsidRPr="00345D74" w:rsidRDefault="00F611D7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объект исследования – организации, осуществляющие образовательную деятельность;</w:t>
      </w:r>
    </w:p>
    <w:p w:rsidR="00F611D7" w:rsidRPr="00345D74" w:rsidRDefault="00F611D7" w:rsidP="002419C8">
      <w:pPr>
        <w:spacing w:after="0" w:line="336" w:lineRule="auto"/>
        <w:ind w:firstLine="709"/>
        <w:jc w:val="both"/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 исследования – </w:t>
      </w:r>
      <w:r w:rsidR="0087334F" w:rsidRPr="008D3B79">
        <w:rPr>
          <w:rFonts w:ascii="Times New Roman" w:eastAsia="Times New Roman" w:hAnsi="Times New Roman" w:cs="Times New Roman"/>
          <w:sz w:val="28"/>
          <w:szCs w:val="28"/>
        </w:rPr>
        <w:t>качество образовательной деятельности организаций, осуществляющих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5091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общедоступной информации в 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D556A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общими критериями, установленными Федеральным законом от 29 декабря 2012 г. № 273 «Об образовании в Российской Федерации»</w:t>
      </w:r>
      <w:r w:rsidR="009F0A01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(пункт 4 статьи 95.2)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A3A" w:rsidRPr="00345D74" w:rsidRDefault="00A7736C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 xml:space="preserve">Сбор данных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 НОКО осуществляется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>методом анкетирования:</w:t>
      </w:r>
    </w:p>
    <w:p w:rsidR="00D0008C" w:rsidRPr="00345D74" w:rsidRDefault="00D0008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заполненных организациями-операторами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</w:t>
      </w:r>
      <w:r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72A3A" w:rsidRPr="00345D74" w:rsidRDefault="00972A3A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бор, обобщение и анализ информации, полученной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в результате обработки заполненных респондентами анкет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официальном са</w:t>
      </w:r>
      <w:r w:rsidR="00770A1B">
        <w:rPr>
          <w:rFonts w:ascii="Times New Roman" w:eastAsia="Times New Roman" w:hAnsi="Times New Roman" w:cs="Times New Roman"/>
          <w:sz w:val="28"/>
          <w:szCs w:val="28"/>
        </w:rPr>
        <w:t>йте для размещения информации о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="0046485A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учреждениях в сети «Интернет» на сайте bus.gov.ru.</w:t>
      </w:r>
    </w:p>
    <w:p w:rsidR="0043031C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 xml:space="preserve"> Анализ результатов анкетирования рекомендуется проводить в 2 этапа: </w:t>
      </w:r>
    </w:p>
    <w:p w:rsidR="0043031C" w:rsidRPr="00345D74" w:rsidRDefault="0043031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392270" w:rsidRPr="00345D74" w:rsidRDefault="0043031C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:rsidR="000343E2" w:rsidRPr="00345D74" w:rsidRDefault="00A7736C" w:rsidP="002419C8">
      <w:pPr>
        <w:pStyle w:val="1"/>
      </w:pPr>
      <w:r w:rsidRPr="00345D74">
        <w:t xml:space="preserve">2. </w:t>
      </w:r>
      <w:r w:rsidR="000343E2" w:rsidRPr="00345D74">
        <w:t>Методика расчета</w:t>
      </w:r>
    </w:p>
    <w:p w:rsidR="00F1754F" w:rsidRPr="00345D74" w:rsidRDefault="00F1754F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№ 1547 НОКО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16 показателям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2-й групп показателей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>оцениваются в баллах по шкале от 0 до 10, 5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показателей из 3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4-й групп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) удовлетворенных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в пределах значений от 0 до 100. </w:t>
      </w:r>
    </w:p>
    <w:p w:rsidR="006D589A" w:rsidRDefault="000534F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значениям исходных показателей производится расчет интегрального и среднего </w:t>
      </w:r>
      <w:r w:rsidR="00150207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(нормированного)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интегрального показателей, определяющих оценку организации в целом. Расчет обоих показателей производится по данным анкет,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одна из которых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работником организации – оператора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размещенных на официальном сайте 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обследуемой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либо другой опубликованной официальной информации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, вторая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 xml:space="preserve"> собирается организацией-оператором посредством анкетирования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>, проводимого любым способом (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очное либо заочное анкетирование, 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 xml:space="preserve">анкеты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в открытом доступе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3F27" w:rsidRPr="00345D74" w:rsidRDefault="00B63CC8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t>Интегральный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показатель рассчитывается по баллам,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каждого из которых соответствуе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арианту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ответа в анкете.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Соответствие «значение балла – вариант ответа» по всем 16 показателям приведены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в Приложении 1 и Приложении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463F27" w:rsidRPr="00345D74" w:rsidRDefault="00463F2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 организации внутри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, по среднему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оценка рейтинга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среди всех субъектов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4602" w:rsidRPr="00345D74" w:rsidRDefault="002276CE" w:rsidP="002419C8">
      <w:pPr>
        <w:pStyle w:val="1"/>
      </w:pPr>
      <w:r w:rsidRPr="00345D74">
        <w:t>2.1</w:t>
      </w:r>
      <w:r w:rsidR="00E37EA7" w:rsidRPr="00345D74">
        <w:t>.</w:t>
      </w:r>
      <w:r w:rsidR="00463F27" w:rsidRPr="00345D74">
        <w:t>Расчет интегрального значения показателя</w:t>
      </w:r>
    </w:p>
    <w:p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интегрального показателя 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рассчитывается как 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всем 4-м группам)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:rsidR="00926124" w:rsidRDefault="006958F7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11 первых показателей </w:t>
      </w:r>
      <w:r w:rsidR="004E1EAD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в баллах в обоих видах анкет</w:t>
      </w:r>
      <w:r w:rsidR="009261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958F7" w:rsidRPr="00345D74" w:rsidRDefault="00926124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начение каждого из 11 показателей сначала усредняется по всем анкетам, размещенны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открытом доступе, по формуле </w:t>
      </w:r>
    </w:p>
    <w:p w:rsidR="006958F7" w:rsidRPr="00345D74" w:rsidRDefault="00202118" w:rsidP="002419C8">
      <w:pPr>
        <w:spacing w:after="0"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6958F7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, 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значение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</w:rPr>
        <w:t>- той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анкеты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в баллах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9CD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F27" w:rsidRPr="00345D74" w:rsidRDefault="002C39CD" w:rsidP="002419C8">
      <w:pPr>
        <w:spacing w:after="0"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(1) и значением, выставленным в анкете для организации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оператора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3F27" w:rsidRPr="00345D74" w:rsidRDefault="00202118" w:rsidP="002419C8">
      <w:pPr>
        <w:spacing w:after="0"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/2,</m:t>
        </m:r>
      </m:oMath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F27" w:rsidRPr="00345D74" w:rsidRDefault="00463F27" w:rsidP="002419C8">
      <w:pPr>
        <w:spacing w:after="0" w:line="336" w:lineRule="auto"/>
        <w:jc w:val="both"/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117888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</m:oMath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324E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совокупности оценок, полученных в результате обработки анкет, заполненных независимыми оценщиками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6110" w:rsidRPr="00B26110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 xml:space="preserve">рассчитанное по формуле (1),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в баллах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A9F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 w:cs="Times New Roman"/>
                <w:sz w:val="32"/>
                <w:szCs w:val="32"/>
              </w:rPr>
              <m:t>_11</m:t>
            </m:r>
          </m:sup>
        </m:sSubSup>
      </m:oMath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324E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данным анкеты, заполненной работник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организации- оператора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, в баллах.</w:t>
      </w:r>
    </w:p>
    <w:p w:rsidR="00FE6386" w:rsidRPr="00345D74" w:rsidRDefault="004E1EA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Средние значения 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5-ти показателей 3 и 4 – й групп рассчитываются только по данным анкет, размещенным в открытом доступе</w:t>
      </w:r>
      <w:r w:rsidR="00CB55B0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обработки анкет производиться подсчет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8AE">
        <w:rPr>
          <w:rFonts w:ascii="Times New Roman" w:eastAsia="Times New Roman" w:hAnsi="Times New Roman" w:cs="Times New Roman"/>
          <w:sz w:val="28"/>
          <w:szCs w:val="28"/>
        </w:rPr>
        <w:t>не удовлетворены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асчет доли удовлетворенных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B32C81" w:rsidRPr="00345D74" w:rsidRDefault="00202118" w:rsidP="002419C8">
      <w:pPr>
        <w:spacing w:after="0"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2C81" w:rsidRPr="00345D74" w:rsidRDefault="00B32C81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B32C81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анкет, в которыхзначение 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того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равно или больше 5 баллов;</w:t>
      </w:r>
    </w:p>
    <w:p w:rsidR="00B32C81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общее количество з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аполненных и обработанных анкет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C81" w:rsidRPr="00345D74" w:rsidRDefault="00B26110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еревод полученной величины доли в баллы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 формуле:</w:t>
      </w:r>
    </w:p>
    <w:p w:rsidR="00B26914" w:rsidRPr="00345D74" w:rsidRDefault="00202118" w:rsidP="002419C8">
      <w:pPr>
        <w:spacing w:after="0" w:line="336" w:lineRule="auto"/>
        <w:ind w:left="255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*10</m:t>
        </m:r>
      </m:oMath>
      <w:r w:rsidR="008905CA" w:rsidRPr="00345D74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F27" w:rsidRPr="00345D74" w:rsidRDefault="00B26914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После этого производиться р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итогового значения интегрального показателя качества образовательной деятельности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4E19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той</w:t>
      </w:r>
      <w:r w:rsidR="00324E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F3D" w:rsidRPr="00345D74" w:rsidRDefault="00202118" w:rsidP="002419C8">
      <w:pPr>
        <w:spacing w:after="0"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882D72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3F3D" w:rsidRPr="00345D74" w:rsidRDefault="00284033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8905CA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</m:oMath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показателя, 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>рассчит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(2) и (4).</w:t>
      </w:r>
    </w:p>
    <w:p w:rsidR="00E4605D" w:rsidRPr="00345D74" w:rsidRDefault="00E4605D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организаций внутри </w:t>
      </w:r>
      <w:r w:rsidR="000C02BC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51B" w:rsidRPr="00345D74" w:rsidRDefault="00BA2D0D" w:rsidP="002419C8">
      <w:pPr>
        <w:pStyle w:val="1"/>
      </w:pPr>
      <w:r w:rsidRPr="00345D74">
        <w:t>2.</w:t>
      </w:r>
      <w:r w:rsidR="008905CA" w:rsidRPr="00345D74">
        <w:t>2</w:t>
      </w:r>
      <w:r w:rsidR="00E37EA7" w:rsidRPr="00345D74">
        <w:t>.</w:t>
      </w:r>
      <w:r w:rsidRPr="00345D74">
        <w:t xml:space="preserve"> Расчет среднего </w:t>
      </w:r>
      <w:r w:rsidR="008905CA" w:rsidRPr="00345D74">
        <w:t xml:space="preserve">значения </w:t>
      </w:r>
      <w:r w:rsidRPr="00345D74">
        <w:t>интегрального показателя</w:t>
      </w:r>
    </w:p>
    <w:p w:rsidR="00F92A51" w:rsidRPr="00345D74" w:rsidRDefault="0036351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показателю производиться оценка рейтинга </w:t>
      </w:r>
      <w:r w:rsidR="00964F5B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Значение показателя дает усредненную (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по всем обследованным образовательным организациям, находящи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ся на его территории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 xml:space="preserve">) величину 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3D" w:rsidRPr="00345D74" w:rsidRDefault="00F92A51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Его расчет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производится по формуле:</w:t>
      </w:r>
    </w:p>
    <w:p w:rsidR="00712905" w:rsidRPr="00345D74" w:rsidRDefault="00202118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 инт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/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2905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CB3B28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R-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число организаций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обследованных в регионе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CD1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(нормированное по числу показателей)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-й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рассчитывае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мое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BA2D0D" w:rsidRPr="00345D74" w:rsidRDefault="00202118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/16</m:t>
        </m:r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7063" w:rsidRPr="00345D74" w:rsidRDefault="00523A7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523A78" w:rsidRPr="00345D74" w:rsidRDefault="0020211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</w:rPr>
        <w:t>-й</w:t>
      </w:r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определенное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D0D" w:rsidRPr="00345D74" w:rsidRDefault="0015020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интегрального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инт</m:t>
            </m:r>
          </m:sup>
        </m:sSubSup>
      </m:oMath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>шкалу оценки в пределах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от 0 до 160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баллов и используется для оценки и составления рейтинга организаций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а среднее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>(нормированное) значение интегрального показателя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</m:oMath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имеет шкалу</w:t>
      </w:r>
      <w:r w:rsidR="002F5128">
        <w:rPr>
          <w:rFonts w:ascii="Times New Roman" w:eastAsia="Times New Roman" w:hAnsi="Times New Roman" w:cs="Times New Roman"/>
          <w:sz w:val="28"/>
          <w:szCs w:val="28"/>
        </w:rPr>
        <w:t xml:space="preserve"> оценки в пределах от 0 до 10 и 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>исполь</w:t>
      </w:r>
      <w:bookmarkStart w:id="0" w:name="_GoBack"/>
      <w:bookmarkEnd w:id="0"/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зуется 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соста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влении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рейтинга субъектов </w:t>
      </w:r>
      <w:r w:rsidR="0083471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2AD" w:rsidRPr="00345D74" w:rsidRDefault="0083188A" w:rsidP="002E0185">
      <w:pPr>
        <w:spacing w:after="140" w:line="240" w:lineRule="auto"/>
        <w:jc w:val="both"/>
      </w:pPr>
      <w:r w:rsidRPr="00345D74">
        <w:br w:type="page"/>
      </w:r>
    </w:p>
    <w:p w:rsidR="00B772AD" w:rsidRPr="00345D74" w:rsidRDefault="0083188A" w:rsidP="00B44892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53818" w:rsidRDefault="00F53818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892" w:rsidRPr="00345D74" w:rsidRDefault="0083188A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B772AD" w:rsidRPr="00345D74" w:rsidRDefault="00B44892" w:rsidP="008A205C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B772AD" w:rsidRPr="00345D74" w:rsidRDefault="00B772AD" w:rsidP="0083188A">
      <w:pPr>
        <w:spacing w:after="140" w:line="240" w:lineRule="auto"/>
        <w:jc w:val="both"/>
      </w:pPr>
    </w:p>
    <w:p w:rsidR="00B772AD" w:rsidRPr="00345D74" w:rsidRDefault="0083188A" w:rsidP="001105FD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открытости и доступности информации об организациях, осуществляющих образовательную деятельность.</w:t>
      </w:r>
    </w:p>
    <w:p w:rsidR="00B772AD" w:rsidRPr="00345D74" w:rsidRDefault="0083188A" w:rsidP="00350166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50166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</w:t>
      </w:r>
      <w:r w:rsidR="00E3472D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40"/>
        <w:gridCol w:w="1940"/>
      </w:tblGrid>
      <w:tr w:rsidR="00B772AD" w:rsidRPr="00A449D8" w:rsidTr="00461D83">
        <w:trPr>
          <w:trHeight w:val="580"/>
        </w:trPr>
        <w:tc>
          <w:tcPr>
            <w:tcW w:w="259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461D83">
        <w:trPr>
          <w:trHeight w:val="30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F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F40D6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25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26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72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217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51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фи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нансово-хозяйственн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24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315" w:rsidRPr="00A449D8" w:rsidTr="00461D83">
        <w:trPr>
          <w:trHeight w:val="264"/>
        </w:trPr>
        <w:tc>
          <w:tcPr>
            <w:tcW w:w="259" w:type="pct"/>
            <w:vAlign w:val="center"/>
          </w:tcPr>
          <w:p w:rsidR="00512315" w:rsidRPr="00A449D8" w:rsidRDefault="00512315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12315" w:rsidRPr="00A449D8" w:rsidRDefault="00512315" w:rsidP="00D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материально-техническом оснащении </w:t>
            </w:r>
            <w:r w:rsidR="00D97E9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512315" w:rsidRPr="00A449D8" w:rsidRDefault="00E82FC7" w:rsidP="00B2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64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2F3BB1" w:rsidP="00AB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50166" w:rsidP="00350166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</w:t>
      </w:r>
      <w:r w:rsidR="006F1C0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7807"/>
        <w:gridCol w:w="1937"/>
      </w:tblGrid>
      <w:tr w:rsidR="00B772AD" w:rsidRPr="00A449D8" w:rsidTr="00AA4E99">
        <w:trPr>
          <w:tblHeader/>
        </w:trPr>
        <w:tc>
          <w:tcPr>
            <w:tcW w:w="33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847BFD" w:rsidP="00CE3EA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CE3EAB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BFD" w:rsidRPr="00A449D8" w:rsidTr="00AA4E99">
        <w:tc>
          <w:tcPr>
            <w:tcW w:w="331" w:type="pct"/>
          </w:tcPr>
          <w:p w:rsidR="00847BFD" w:rsidRPr="00A449D8" w:rsidRDefault="00847BF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47BFD" w:rsidRPr="00A449D8" w:rsidRDefault="00637F30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контактные данные)</w:t>
            </w:r>
          </w:p>
        </w:tc>
        <w:tc>
          <w:tcPr>
            <w:tcW w:w="929" w:type="pct"/>
          </w:tcPr>
          <w:p w:rsidR="00847BFD" w:rsidRPr="00A449D8" w:rsidRDefault="009A2333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AB" w:rsidRPr="00A449D8" w:rsidTr="00AA4E99">
        <w:tc>
          <w:tcPr>
            <w:tcW w:w="331" w:type="pct"/>
          </w:tcPr>
          <w:p w:rsidR="00CE3EAB" w:rsidRPr="00A449D8" w:rsidRDefault="00CE3EAB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CE3EAB" w:rsidRPr="00A449D8" w:rsidRDefault="006E60B5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CE3EAB" w:rsidRPr="00A449D8" w:rsidRDefault="00957F8B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957F8B" w:rsidP="008939C8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38F" w:rsidRPr="00A449D8" w:rsidTr="00AA4E99">
        <w:tc>
          <w:tcPr>
            <w:tcW w:w="331" w:type="pct"/>
          </w:tcPr>
          <w:p w:rsidR="0089338F" w:rsidRPr="00A449D8" w:rsidRDefault="0089338F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9338F" w:rsidRPr="00A449D8" w:rsidRDefault="0089338F" w:rsidP="00283C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(научно-педагогическо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го)состава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29" w:type="pct"/>
          </w:tcPr>
          <w:p w:rsidR="0089338F" w:rsidRPr="00A449D8" w:rsidRDefault="00803F78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495314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должности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об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звани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степен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1241EA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BC0C1A" w:rsidP="003262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подготовки и (или) специальности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4636F9" w:rsidP="00170FAA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Доступность взаимодействия</w:t>
      </w:r>
      <w:r w:rsidR="003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с образовательной организацией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  <w:r w:rsidR="00732732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электронных сервисов (электронная форма для обращений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405550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Доступность сведений о ходе рассмотрения о</w:t>
      </w:r>
      <w:r w:rsidR="00B149FB" w:rsidRPr="00345D74">
        <w:rPr>
          <w:rFonts w:ascii="Times New Roman" w:eastAsia="Times New Roman" w:hAnsi="Times New Roman" w:cs="Times New Roman"/>
          <w:sz w:val="28"/>
          <w:szCs w:val="28"/>
        </w:rPr>
        <w:t>бращений, поступивших в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от </w:t>
      </w:r>
      <w:r w:rsidR="00F01F9C" w:rsidRPr="00345D74">
        <w:rPr>
          <w:rFonts w:ascii="Times New Roman" w:eastAsia="Times New Roman" w:hAnsi="Times New Roman" w:cs="Times New Roman"/>
          <w:sz w:val="28"/>
          <w:szCs w:val="28"/>
        </w:rPr>
        <w:t>заинтересованных граждан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(по те</w:t>
      </w:r>
      <w:r w:rsidR="0039763A" w:rsidRPr="00345D74">
        <w:rPr>
          <w:rFonts w:ascii="Times New Roman" w:eastAsia="Times New Roman" w:hAnsi="Times New Roman" w:cs="Times New Roman"/>
          <w:sz w:val="28"/>
          <w:szCs w:val="28"/>
        </w:rPr>
        <w:t>лефону, по электронной почте,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Ind w:w="0" w:type="dxa"/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B218E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по реквизитам обращения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ранжированной информации об обращениях граждан (жалобы, предложения, вопросы</w:t>
            </w:r>
            <w:r w:rsidR="0035364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иное и т.д.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D2412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автоматическая рассылка информации о 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обращения на электронный адрес заявителя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иной способ уведомления граждан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11CB1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отслеживания хода рассмотрения обращений граждан (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обращения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комфортности условий, в которых осуществляется образовательная деятельность</w:t>
      </w:r>
    </w:p>
    <w:p w:rsidR="00B772AD" w:rsidRPr="00345D74" w:rsidRDefault="000B1C83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, представленных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со средним по </w:t>
      </w:r>
      <w:r w:rsidR="003322BD" w:rsidRPr="00345D74">
        <w:rPr>
          <w:rFonts w:ascii="Times New Roman" w:eastAsia="Times New Roman" w:hAnsi="Times New Roman" w:cs="Times New Roman"/>
          <w:sz w:val="28"/>
          <w:szCs w:val="28"/>
        </w:rPr>
        <w:t>городу (региону)</w:t>
      </w:r>
      <w:r w:rsidR="00157BE9"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7768"/>
        <w:gridCol w:w="1942"/>
      </w:tblGrid>
      <w:tr w:rsidR="00B772AD" w:rsidRPr="00A449D8" w:rsidTr="00F4356F">
        <w:trPr>
          <w:trHeight w:val="300"/>
          <w:tblHeader/>
        </w:trPr>
        <w:tc>
          <w:tcPr>
            <w:tcW w:w="264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</w:t>
            </w:r>
            <w:r w:rsidR="003322B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rPr>
          <w:trHeight w:val="75"/>
        </w:trPr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обеспечены, </w:t>
            </w:r>
          </w:p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– есть в наличии, обеспечены</w:t>
            </w: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rPr>
          <w:trHeight w:val="220"/>
        </w:trPr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rPr>
          <w:trHeight w:val="409"/>
        </w:trPr>
        <w:tc>
          <w:tcPr>
            <w:tcW w:w="347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8601F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дополнительных образовательных программ</w:t>
      </w: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rPr>
          <w:trHeight w:val="320"/>
        </w:trPr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4F5340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602C4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1B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7720"/>
        <w:gridCol w:w="2016"/>
      </w:tblGrid>
      <w:tr w:rsidR="00B772AD" w:rsidRPr="00A449D8" w:rsidTr="00AA4E99">
        <w:tc>
          <w:tcPr>
            <w:tcW w:w="335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аличие и полнота информации о конкурсах и олимпиадах </w:t>
            </w:r>
            <w:r w:rsidR="00725B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во всероссийских и международных)</w:t>
            </w:r>
            <w:r w:rsidR="00DA1E7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проводимых при участии организации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597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дельный вес численности </w:t>
            </w:r>
            <w:r w:rsidR="00EF355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различных олимпиадах, смотрах, конкурсах в общей численности учащихся (кроме спортивных) </w:t>
            </w:r>
            <w:r w:rsidR="009734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10% - 0 баллов, 10% и более - 1 балл)</w:t>
            </w:r>
          </w:p>
        </w:tc>
        <w:tc>
          <w:tcPr>
            <w:tcW w:w="966" w:type="pct"/>
          </w:tcPr>
          <w:p w:rsidR="00B772AD" w:rsidRPr="00A449D8" w:rsidRDefault="00973407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r w:rsidR="00A7039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="002748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324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мероприятиях различного уровня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324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 w:rsidR="00225AE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3B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спортивных олимпиад</w:t>
            </w:r>
            <w:r w:rsidR="00324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региональный, всероссийский, международный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108E1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оказания </w:t>
      </w:r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медицинской и</w:t>
      </w:r>
      <w:r w:rsidR="004820B3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помощи 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33436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25AE8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4F5340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A1712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 обучающихся с</w:t>
      </w:r>
      <w:r w:rsidR="000A6EC8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инвалидов</w:t>
      </w:r>
    </w:p>
    <w:tbl>
      <w:tblPr>
        <w:tblStyle w:val="3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"/>
        <w:gridCol w:w="7768"/>
        <w:gridCol w:w="1943"/>
      </w:tblGrid>
      <w:tr w:rsidR="00B772AD" w:rsidRPr="00A449D8" w:rsidTr="00AA4E99">
        <w:trPr>
          <w:tblHeader/>
        </w:trPr>
        <w:tc>
          <w:tcPr>
            <w:tcW w:w="347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BC0C1A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br w:type="page"/>
      </w:r>
    </w:p>
    <w:p w:rsidR="004F5340" w:rsidRPr="00345D74" w:rsidRDefault="004F5340" w:rsidP="004F5340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F5340" w:rsidRPr="00345D74" w:rsidRDefault="004F5340" w:rsidP="004F5340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4F5340" w:rsidRPr="00345D74" w:rsidRDefault="004F5340" w:rsidP="00AA4E99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="00F3156C"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0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4F5340" w:rsidRPr="00DE5709" w:rsidTr="006D3F7E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324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функционирует гостевая книга, обеспечена техническая возможность проведения онлайн-опросов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F5340" w:rsidRPr="00DE5709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</w:t>
            </w:r>
            <w:r w:rsidR="00392270"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имеются в наличии программы дополнительного образования физкультурно-спортивной направленности</w:t>
            </w:r>
          </w:p>
        </w:tc>
      </w:tr>
      <w:tr w:rsidR="004F5340" w:rsidRPr="00DE5709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4F5340" w:rsidRPr="00DE5709" w:rsidTr="006D3F7E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мероприятиях и частично в образовательных (олимпиады, выставки, смотры)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соответствуют потребностям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4F5340" w:rsidRPr="00DE5709" w:rsidTr="006D3F7E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E82FC7" w:rsidRDefault="00E82FC7" w:rsidP="00AA4E99">
      <w:pPr>
        <w:jc w:val="right"/>
      </w:pPr>
    </w:p>
    <w:p w:rsidR="00441746" w:rsidRDefault="00441746"/>
    <w:p w:rsidR="00441746" w:rsidRDefault="00441746">
      <w:r>
        <w:br w:type="page"/>
      </w:r>
    </w:p>
    <w:p w:rsidR="00441746" w:rsidRPr="00345D74" w:rsidRDefault="00441746" w:rsidP="00441746">
      <w:pPr>
        <w:spacing w:after="14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анкеты № 1</w:t>
      </w:r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Pr="00C8614C" w:rsidRDefault="00441746" w:rsidP="00441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ти «Интернет».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 (-ях)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на улучшение работы организации.</w:t>
      </w:r>
    </w:p>
    <w:p w:rsidR="003F25E1" w:rsidRPr="00C8614C" w:rsidRDefault="003F25E1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телефону (наличие контактных телефонов, указание времени возможного взаимодействия)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746" w:rsidRPr="00C8614C" w:rsidRDefault="00441746" w:rsidP="001C6CB8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обследованных </w:t>
      </w: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организаций равную или выше средней по городу (региону)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56F" w:rsidRPr="00C8614C" w:rsidRDefault="00F4356F" w:rsidP="00F4356F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технологий,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лабораторным оборудованием учебные кабинеты по химии и физике, и др.)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2.3. Условия для индивидуальной работы с обучающимися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естественно-научной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обучающихся, принявших участие в отчетном году в различных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олимпиадах, смотрах, конкурсах в общей численности учащихся (кроме спортивных) (менее 10% - 0 баллов, 10% и более - 1 балл)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2.6. Наличие возможности оказания обучающимся психолого-педагогической, медицинской и социальной помощи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оказание психологической и другой консультативной помощи обучающимся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345D74" w:rsidRDefault="002D4798" w:rsidP="00441746">
      <w:pPr>
        <w:spacing w:after="140" w:line="240" w:lineRule="auto"/>
        <w:jc w:val="both"/>
      </w:pPr>
    </w:p>
    <w:p w:rsidR="00E82FC7" w:rsidRDefault="00E82FC7"/>
    <w:p w:rsidR="00C8614C" w:rsidRDefault="00C8614C">
      <w:r>
        <w:lastRenderedPageBreak/>
        <w:br w:type="page"/>
      </w:r>
    </w:p>
    <w:p w:rsidR="00C8614C" w:rsidRPr="00C8614C" w:rsidRDefault="00C8614C" w:rsidP="009C5158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8614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8614C" w:rsidRPr="007B4F85" w:rsidRDefault="00C8614C" w:rsidP="009C5158">
      <w:pPr>
        <w:spacing w:after="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№ 2</w:t>
      </w:r>
    </w:p>
    <w:p w:rsidR="00C8614C" w:rsidRPr="007B4F85" w:rsidRDefault="00C8614C" w:rsidP="009C5158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124999" w:rsidRPr="007B4F85" w:rsidRDefault="00C8614C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в которой Вы, либо Ваш ребенок (дети), учитесь.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C8614C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организации и ее деятельности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недостатками(информация представлена полностью, плохо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1.2Наличие сведений о педагогических работниках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999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не полностью</w:t>
      </w:r>
      <w:r w:rsidR="00A40BB9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A40BB9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взаимодействие с участниками образовательного процесса</w:t>
      </w:r>
      <w:r w:rsidR="0032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 по вопросам оказания образовательных услуг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взаимодействие с участниками образовательного процессаобеспечено по электронной почте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40BB9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BB9" w:rsidRPr="007B4F85" w:rsidRDefault="00A40BB9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обеспечена доступность сведений о ходе рассмотрения обращения граждан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наличие статистической информации о ходе рассмотрения обращений граждан на сайте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2.Комфортность условий, в которых осуществляется образовательная деятельность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2.1Материально-техническое и информационное обеспечение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color w:val="auto"/>
          <w:sz w:val="24"/>
          <w:szCs w:val="24"/>
        </w:rPr>
        <w:t>(</w:t>
      </w:r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</w:t>
      </w:r>
      <w:r w:rsidR="00B16CD5" w:rsidRPr="007B4F85">
        <w:rPr>
          <w:color w:val="auto"/>
          <w:sz w:val="24"/>
          <w:szCs w:val="24"/>
        </w:rPr>
        <w:t>)</w:t>
      </w:r>
      <w:r w:rsidR="005C3515">
        <w:rPr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9C5158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CD5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2.2Наличие необходимых условий для охраны и укрепления здоровья, организации питания обучающихся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Оцените условия 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для охраны и укрепления здоровья: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спортивный зал и спортивные площадки)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имеет только физкультурный зал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 (спортзал, стадион и пр.)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по организации питания обучающихся: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2.3Условия для индивидуальной работы с обучающимися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не созданы условия для индивидуальной работы с обучающимися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созданы частично, с использованием электронных средств обучения, без доступа в интернет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ельные программы не реализуются)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2 дополнительных образовательных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A54368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условия для развития творческих способностей не предоставлены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 только на региональном уровне)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2.6Наличие возможности оказания психолого-педагогической, медицинской и социальной помощи обучающимся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ания вышеуказанных видов помощи)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вышеуказанные виды помощи оказываются некачественно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из видов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2.7Наличие условий организации обучения и воспитания обучающихся с ограниченными возможностями здоровья и инвалидов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отсутствуют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уют потребностям)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3Доброжелательность, вежливость, 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pStyle w:val="ad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>льность и вежливость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4Общее удовлетворение качеством образовательной деятельности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4.1Удовлетворение материально-техническим обеспечением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4.2Удовлетворение качеством предоставляемых образовательных услуг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pStyle w:val="ad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4.3Готовность рекомендовать организацию родственникам и знакомым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B772AD" w:rsidRDefault="00B772AD" w:rsidP="00AA4E99">
      <w:pPr>
        <w:jc w:val="right"/>
      </w:pPr>
    </w:p>
    <w:sectPr w:rsidR="00B772AD" w:rsidSect="002419C8">
      <w:headerReference w:type="default" r:id="rId9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18" w:rsidRDefault="00202118" w:rsidP="00290594">
      <w:pPr>
        <w:spacing w:after="0" w:line="240" w:lineRule="auto"/>
      </w:pPr>
      <w:r>
        <w:separator/>
      </w:r>
    </w:p>
  </w:endnote>
  <w:endnote w:type="continuationSeparator" w:id="0">
    <w:p w:rsidR="00202118" w:rsidRDefault="00202118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18" w:rsidRDefault="00202118" w:rsidP="00290594">
      <w:pPr>
        <w:spacing w:after="0" w:line="240" w:lineRule="auto"/>
      </w:pPr>
      <w:r>
        <w:separator/>
      </w:r>
    </w:p>
  </w:footnote>
  <w:footnote w:type="continuationSeparator" w:id="0">
    <w:p w:rsidR="00202118" w:rsidRDefault="00202118" w:rsidP="00290594">
      <w:pPr>
        <w:spacing w:after="0" w:line="240" w:lineRule="auto"/>
      </w:pPr>
      <w:r>
        <w:continuationSeparator/>
      </w:r>
    </w:p>
  </w:footnote>
  <w:footnote w:id="1">
    <w:p w:rsidR="00B24885" w:rsidRPr="00DC7765" w:rsidRDefault="00B24885" w:rsidP="00D0008C">
      <w:pPr>
        <w:pStyle w:val="aa"/>
        <w:jc w:val="both"/>
        <w:rPr>
          <w:rFonts w:ascii="Times New Roman" w:hAnsi="Times New Roman" w:cs="Times New Roman"/>
        </w:rPr>
      </w:pPr>
      <w:r w:rsidRPr="00DC7765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В соответствии с подпунктом 2 пункта 7 статьи 95.2 Закона № 273 организация-оператор</w:t>
      </w:r>
      <w:r w:rsidRPr="00DC7765">
        <w:rPr>
          <w:rFonts w:ascii="Times New Roman" w:hAnsi="Times New Roman" w:cs="Times New Roman"/>
        </w:rPr>
        <w:t>осуществляет сбор, обобщение и анализ информации о качестве образовательной деятельности организаций</w:t>
      </w:r>
      <w:r>
        <w:rPr>
          <w:rFonts w:ascii="Times New Roman" w:hAnsi="Times New Roman" w:cs="Times New Roman"/>
        </w:rPr>
        <w:t>.</w:t>
      </w:r>
    </w:p>
  </w:footnote>
  <w:footnote w:id="2">
    <w:p w:rsidR="00B24885" w:rsidRPr="00AA4E99" w:rsidRDefault="00B24885" w:rsidP="00650FE0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(региону)рассчитывается по итогам обработки информации по всем обследованным организациям</w:t>
      </w:r>
    </w:p>
  </w:footnote>
  <w:footnote w:id="3">
    <w:p w:rsidR="00B24885" w:rsidRPr="00AA4E99" w:rsidRDefault="00B24885" w:rsidP="00441746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EndPr/>
    <w:sdtContent>
      <w:p w:rsidR="00B24885" w:rsidRPr="00803FD4" w:rsidRDefault="00E5360B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57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2118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1A3B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4E19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1821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C7B8E"/>
    <w:rsid w:val="006D3F7E"/>
    <w:rsid w:val="006D589A"/>
    <w:rsid w:val="006D69E2"/>
    <w:rsid w:val="006E544B"/>
    <w:rsid w:val="006E60B5"/>
    <w:rsid w:val="006F1C00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1576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D6D8A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360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F5FA-D4C6-47C1-AB29-DEDFDE4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User</cp:lastModifiedBy>
  <cp:revision>2</cp:revision>
  <cp:lastPrinted>2016-08-31T10:49:00Z</cp:lastPrinted>
  <dcterms:created xsi:type="dcterms:W3CDTF">2017-05-16T00:00:00Z</dcterms:created>
  <dcterms:modified xsi:type="dcterms:W3CDTF">2017-05-16T00:00:00Z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